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乡镇账单结算方法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1.将总部下发的结算账单保存至电脑，由于总部直接下发文件为xls格式，不支持多sheet表格创建，需新建xlsx工作表，将结算账单中的数据复制到新建的xlsx工作表中。</w:t>
      </w:r>
    </w:p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905000" cy="923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1943100" cy="1066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将数据复制到新表格中后，打开代欢系统——数据中心——合作商商家数据，无需选择指标，直接导出数据即可。</w:t>
      </w:r>
      <w:r>
        <w:drawing>
          <wp:inline distT="0" distB="0" distL="114300" distR="114300">
            <wp:extent cx="5272405" cy="1632585"/>
            <wp:effectExtent l="0" t="0" r="444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导出数据后，如第一行单元格为tips则删除，保证第一行单元格的数据指标为商家id、              代理BD。</w:t>
      </w:r>
      <w:r>
        <w:drawing>
          <wp:inline distT="0" distB="0" distL="114300" distR="114300">
            <wp:extent cx="5269230" cy="622300"/>
            <wp:effectExtent l="0" t="0" r="762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01345"/>
            <wp:effectExtent l="0" t="0" r="317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将商家</w:t>
      </w:r>
      <w:r>
        <w:rPr>
          <w:rFonts w:hint="eastAsia"/>
          <w:lang w:val="en-US" w:eastAsia="zh-CN"/>
        </w:rPr>
        <w:t>ID、及代理BD两列数据复制至结算账单文件sheet2工作表。</w:t>
      </w:r>
      <w:r>
        <w:drawing>
          <wp:inline distT="0" distB="0" distL="114300" distR="114300">
            <wp:extent cx="2238375" cy="20859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0325" cy="79914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在结算账单中的商家名称后插入一列</w:t>
      </w:r>
      <w:r>
        <w:rPr>
          <w:rFonts w:hint="eastAsia"/>
          <w:lang w:val="en-US" w:eastAsia="zh-CN"/>
        </w:rPr>
        <w:t>BD名称。</w:t>
      </w:r>
      <w:r>
        <w:drawing>
          <wp:inline distT="0" distB="0" distL="114300" distR="114300">
            <wp:extent cx="4962525" cy="26955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用</w:t>
      </w:r>
      <w:r>
        <w:rPr>
          <w:rFonts w:hint="eastAsia"/>
          <w:lang w:val="en-US" w:eastAsia="zh-CN"/>
        </w:rPr>
        <w:t>vlookup公式将BD插入数据表中，并根据数据BD的姓名将账单进行拆分。</w:t>
      </w:r>
      <w:r>
        <w:drawing>
          <wp:inline distT="0" distB="0" distL="114300" distR="114300">
            <wp:extent cx="5181600" cy="8039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账单拆分完成后，将收商家服务费、配送费、活动款三项数据求和，得到下图结果。</w:t>
      </w:r>
      <w:r>
        <w:drawing>
          <wp:inline distT="0" distB="0" distL="114300" distR="114300">
            <wp:extent cx="5270500" cy="5826760"/>
            <wp:effectExtent l="0" t="0" r="635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账单拆分完成后，将拆分好的账单复制粘贴到乡镇经营数据中的“数据明细”工作表，此处以苏桥为例：</w:t>
      </w:r>
      <w:r>
        <w:drawing>
          <wp:inline distT="0" distB="0" distL="114300" distR="114300">
            <wp:extent cx="5272405" cy="1397635"/>
            <wp:effectExtent l="0" t="0" r="4445" b="1206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乡镇结算账单中的各项指标数据中，“订单数”、“原价交易额”直接从代欢系统中导出填入即可（注意导出整月数据），“收商家服务费”、“配送费”、“活动款”在“数据明细”中已计算完成，直接填入即可。“乡镇服务费”自行生成，无需计算。“保险扣款”从烽火台导出乡镇骑手数据，每人每天</w:t>
      </w:r>
      <w:r>
        <w:rPr>
          <w:rFonts w:hint="eastAsia"/>
          <w:lang w:val="en-US" w:eastAsia="zh-CN"/>
        </w:rPr>
        <w:t>1元，求和计算。</w:t>
      </w:r>
      <w:r>
        <w:drawing>
          <wp:inline distT="0" distB="0" distL="114300" distR="114300">
            <wp:extent cx="5271770" cy="1852930"/>
            <wp:effectExtent l="0" t="0" r="5080" b="139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投诉赔付款每月总部下发，下发后复制到</w:t>
      </w:r>
      <w:r>
        <w:rPr>
          <w:rFonts w:hint="eastAsia"/>
          <w:lang w:val="en-US" w:eastAsia="zh-CN"/>
        </w:rPr>
        <w:t>Excel表格，用vlookup公式插入BD名称拆分，拆分完成后复制粘贴到乡镇结算账单中的“罚款”sheet工作表。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在总部下发的结算账单中，找到“会员券售卖代理商承担款”一项，筛选除0元外的所有数据求和，根据乡镇整月订单数在整体订单数中的占比进行拆分。                     即：乡镇整月订单数/县城整月订单数*会员券售卖代理商承担款。</w:t>
      </w:r>
      <w:r>
        <w:drawing>
          <wp:inline distT="0" distB="0" distL="114300" distR="114300">
            <wp:extent cx="5271135" cy="3542665"/>
            <wp:effectExtent l="0" t="0" r="571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“奖罚”项根据公司制度制定，由城市经理及代理商进行把握。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“反减配扣点”从数据明细当中的“活动款”项找出产生活动款且活动款大于等于1元的账单数乘7%。各项数据求和后即为应付乡镇结算款。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69D55"/>
    <w:multiLevelType w:val="singleLevel"/>
    <w:tmpl w:val="62069D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3C99"/>
    <w:rsid w:val="29A87AC0"/>
    <w:rsid w:val="34A96720"/>
    <w:rsid w:val="48A40718"/>
    <w:rsid w:val="4CA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2020-04-07T06:34:00Z</dcterms:created>
  <dc:creator>Administrator</dc:creator>
  <cp:lastModifiedBy>漂流瓶</cp:lastModifiedBy>
  <dcterms:modified xsi:type="dcterms:W3CDTF">2020-04-08T02:05:50Z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